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BB" w:rsidRDefault="00A214BB" w:rsidP="00A214BB">
      <w:pPr>
        <w:pStyle w:val="Heading1"/>
        <w:ind w:left="795"/>
      </w:pPr>
      <w:r>
        <w:t xml:space="preserve">BÀI 8: CÔNG TÁC PHÒNG KHÔNG NHÂN DÂN </w:t>
      </w:r>
    </w:p>
    <w:p w:rsidR="00A214BB" w:rsidRDefault="00A214BB" w:rsidP="00A214BB">
      <w:pPr>
        <w:spacing w:after="134" w:line="259" w:lineRule="auto"/>
        <w:ind w:left="87" w:right="43"/>
        <w:jc w:val="left"/>
      </w:pPr>
      <w:r>
        <w:rPr>
          <w:b/>
          <w:i/>
          <w:color w:val="00B050"/>
          <w:u w:val="single" w:color="00B050"/>
        </w:rPr>
        <w:t>1/. CÂU HỎI TỰ LUẬN BÀI CÔNG TÁC PHÒNG KHÔNG NHÂN DÂN</w:t>
      </w:r>
      <w:r>
        <w:rPr>
          <w:b/>
          <w:i/>
          <w:color w:val="00B050"/>
        </w:rPr>
        <w:t xml:space="preserve"> </w:t>
      </w:r>
    </w:p>
    <w:p w:rsidR="00A214BB" w:rsidRDefault="00A214BB" w:rsidP="00A214BB">
      <w:pPr>
        <w:spacing w:after="186" w:line="259" w:lineRule="auto"/>
        <w:ind w:left="785" w:firstLine="0"/>
      </w:pPr>
      <w:r>
        <w:rPr>
          <w:b/>
          <w:color w:val="194FBD"/>
        </w:rPr>
        <w:t xml:space="preserve">Câu 1 trang 81 GDQP 12: </w:t>
      </w:r>
      <w:r>
        <w:rPr>
          <w:color w:val="194FBD"/>
        </w:rPr>
        <w:t>Thế nào là công tác phòng không nhân dân</w:t>
      </w:r>
      <w:r>
        <w:t xml:space="preserve"> </w:t>
      </w:r>
    </w:p>
    <w:p w:rsidR="00A214BB" w:rsidRDefault="00A214BB" w:rsidP="00A214BB">
      <w:pPr>
        <w:spacing w:after="0" w:line="398" w:lineRule="auto"/>
        <w:ind w:left="77" w:right="1" w:firstLine="708"/>
      </w:pPr>
      <w:r>
        <w:t xml:space="preserve"> Là tổng hợp các biện pháp và hoạt động của quần chúng nhân dân nhằm đối phó với các cuộc tiến công hoả lực bằng đường không của địch. </w:t>
      </w:r>
    </w:p>
    <w:p w:rsidR="00A214BB" w:rsidRDefault="00A214BB" w:rsidP="00A214BB">
      <w:pPr>
        <w:spacing w:after="13" w:line="368" w:lineRule="auto"/>
        <w:ind w:left="77" w:firstLine="708"/>
      </w:pPr>
      <w:r>
        <w:rPr>
          <w:b/>
          <w:color w:val="194FBD"/>
        </w:rPr>
        <w:t xml:space="preserve">Câu 2 trang 81 GDQP 12:  </w:t>
      </w:r>
      <w:r>
        <w:rPr>
          <w:color w:val="194FBD"/>
        </w:rPr>
        <w:t>Trình bày sự hình thành phát triển công tác phòng không nhân dân thời kì chống chiến tranh phá hoại của đế quốc Mĩ.</w:t>
      </w:r>
      <w:r>
        <w:t xml:space="preserve"> </w:t>
      </w:r>
    </w:p>
    <w:p w:rsidR="00A214BB" w:rsidRDefault="00A214BB" w:rsidP="00A214BB">
      <w:pPr>
        <w:spacing w:after="19" w:line="382" w:lineRule="auto"/>
        <w:ind w:left="77" w:firstLine="708"/>
      </w:pPr>
      <w:r>
        <w:rPr>
          <w:b/>
        </w:rPr>
        <w:t>Công tác phòng không nhân dân ở Việt Nam hình thành trong thời kỳ chống chiến tranh phá hoại của Đế quốc Mỹ (1964 – 1972).</w:t>
      </w:r>
      <w:r>
        <w:t xml:space="preserve"> </w:t>
      </w:r>
    </w:p>
    <w:p w:rsidR="00A214BB" w:rsidRDefault="00A214BB" w:rsidP="00A214BB">
      <w:pPr>
        <w:spacing w:after="5" w:line="392" w:lineRule="auto"/>
        <w:ind w:left="77" w:right="1" w:firstLine="708"/>
      </w:pPr>
      <w:r>
        <w:t xml:space="preserve">- Nhận rõ âm mưu của địch, ta đã tổ chức vận dụng kết hợp cả 2 hình thức: </w:t>
      </w:r>
    </w:p>
    <w:p w:rsidR="00A214BB" w:rsidRDefault="00A214BB" w:rsidP="00A214BB">
      <w:pPr>
        <w:spacing w:after="176"/>
        <w:ind w:left="795" w:right="1"/>
      </w:pPr>
      <w:r>
        <w:t xml:space="preserve">+ Chủ động sơ tán, phòng tránh. </w:t>
      </w:r>
    </w:p>
    <w:p w:rsidR="00A214BB" w:rsidRDefault="00A214BB" w:rsidP="00A214BB">
      <w:pPr>
        <w:spacing w:after="178"/>
        <w:ind w:left="795" w:right="1"/>
      </w:pPr>
      <w:r>
        <w:t xml:space="preserve">+ Kiên quyết đánh trả tiêu diệt địch. </w:t>
      </w:r>
    </w:p>
    <w:p w:rsidR="00A214BB" w:rsidRDefault="00A214BB" w:rsidP="00A214BB">
      <w:pPr>
        <w:spacing w:after="175"/>
        <w:ind w:left="795" w:right="1"/>
      </w:pPr>
      <w:r>
        <w:t xml:space="preserve">* Yêu cầu, nhiệm vụ công tác Phòng không nhân dân trong thời kỳ mới </w:t>
      </w:r>
    </w:p>
    <w:p w:rsidR="00A214BB" w:rsidRDefault="00A214BB" w:rsidP="00A214BB">
      <w:pPr>
        <w:numPr>
          <w:ilvl w:val="0"/>
          <w:numId w:val="1"/>
        </w:numPr>
        <w:spacing w:after="0" w:line="396" w:lineRule="auto"/>
        <w:ind w:right="1" w:firstLine="708"/>
      </w:pPr>
      <w:r>
        <w:t xml:space="preserve">Chiến tranh nhân dân bảo vệ Tổ quốc (nếu xảy ra) sẽ là cuộc chiến tranh xảy ra với vũ khí công nghệ cao. </w:t>
      </w:r>
    </w:p>
    <w:p w:rsidR="00A214BB" w:rsidRDefault="00A214BB" w:rsidP="00A214BB">
      <w:pPr>
        <w:numPr>
          <w:ilvl w:val="0"/>
          <w:numId w:val="1"/>
        </w:numPr>
        <w:spacing w:after="175"/>
        <w:ind w:right="1" w:firstLine="708"/>
      </w:pPr>
      <w:r>
        <w:t xml:space="preserve">Mức độ khốc từ thời bình sang thời chiến nhanh. </w:t>
      </w:r>
    </w:p>
    <w:p w:rsidR="00A214BB" w:rsidRDefault="00A214BB" w:rsidP="00A214BB">
      <w:pPr>
        <w:numPr>
          <w:ilvl w:val="0"/>
          <w:numId w:val="1"/>
        </w:numPr>
        <w:spacing w:after="176"/>
        <w:ind w:right="1" w:firstLine="708"/>
      </w:pPr>
      <w:r>
        <w:t xml:space="preserve">Công tác phòng không là một nội dung quan trọng trong xây dựng nền quốc phòng, là một bộ phận của thế trận chiến tranh nhân dân trên mặt trận đất đối không, nhằm thực hiện liệt, tàn phá lớn. </w:t>
      </w:r>
    </w:p>
    <w:p w:rsidR="00A214BB" w:rsidRDefault="00A214BB" w:rsidP="00A214BB">
      <w:pPr>
        <w:numPr>
          <w:ilvl w:val="0"/>
          <w:numId w:val="1"/>
        </w:numPr>
        <w:spacing w:after="175"/>
        <w:ind w:right="1"/>
      </w:pPr>
      <w:r>
        <w:t xml:space="preserve">Chuyển tiếp </w:t>
      </w:r>
    </w:p>
    <w:p w:rsidR="00A214BB" w:rsidRDefault="00A214BB" w:rsidP="00A214BB">
      <w:pPr>
        <w:numPr>
          <w:ilvl w:val="0"/>
          <w:numId w:val="1"/>
        </w:numPr>
        <w:spacing w:after="0" w:line="376" w:lineRule="auto"/>
        <w:ind w:right="1" w:firstLine="708"/>
      </w:pPr>
      <w:r>
        <w:t xml:space="preserve">phòng tránh, đánh trả. </w:t>
      </w:r>
    </w:p>
    <w:p w:rsidR="00A214BB" w:rsidRDefault="00A214BB" w:rsidP="00A214BB">
      <w:pPr>
        <w:spacing w:after="40" w:line="368" w:lineRule="auto"/>
        <w:ind w:left="77" w:firstLine="708"/>
      </w:pPr>
      <w:r>
        <w:rPr>
          <w:b/>
          <w:color w:val="194FBD"/>
        </w:rPr>
        <w:t xml:space="preserve">Câu 3 trang 81 GDQP 12:  </w:t>
      </w:r>
      <w:r>
        <w:rPr>
          <w:color w:val="194FBD"/>
        </w:rPr>
        <w:t>Nêu đặc điểm công tác phòng không nhân dân trong tình hình hiện nay.</w:t>
      </w:r>
      <w:r>
        <w:t xml:space="preserve"> </w:t>
      </w:r>
    </w:p>
    <w:p w:rsidR="00A214BB" w:rsidRDefault="00A214BB" w:rsidP="00A214BB">
      <w:pPr>
        <w:numPr>
          <w:ilvl w:val="0"/>
          <w:numId w:val="1"/>
        </w:numPr>
        <w:spacing w:after="3" w:line="394" w:lineRule="auto"/>
        <w:ind w:right="1" w:firstLine="708"/>
      </w:pPr>
      <w:r>
        <w:t xml:space="preserve">Địch sử dụng vũ khí công nghệ cao, có ưu thế vượt trội về phương tiện trang bị. </w:t>
      </w:r>
    </w:p>
    <w:p w:rsidR="00A214BB" w:rsidRDefault="00A214BB" w:rsidP="00A214BB">
      <w:pPr>
        <w:numPr>
          <w:ilvl w:val="0"/>
          <w:numId w:val="1"/>
        </w:numPr>
        <w:spacing w:after="0" w:line="398" w:lineRule="auto"/>
        <w:ind w:right="1" w:firstLine="708"/>
      </w:pPr>
      <w:r>
        <w:lastRenderedPageBreak/>
        <w:t xml:space="preserve">Phải đối phó với địch trên không, địch mặt đất, mặt nước và bọn phản động gây bạo loạn, gây cháy nổ, phá hoại. </w:t>
      </w:r>
    </w:p>
    <w:p w:rsidR="00A214BB" w:rsidRDefault="00A214BB" w:rsidP="00A214BB">
      <w:pPr>
        <w:numPr>
          <w:ilvl w:val="0"/>
          <w:numId w:val="1"/>
        </w:numPr>
        <w:spacing w:after="175"/>
        <w:ind w:right="1" w:firstLine="708"/>
      </w:pPr>
      <w:r>
        <w:t xml:space="preserve">Trong tình hình đổi mới của đất nước, cần lưu ý: </w:t>
      </w:r>
    </w:p>
    <w:p w:rsidR="00A214BB" w:rsidRDefault="00A214BB" w:rsidP="00A214BB">
      <w:pPr>
        <w:ind w:left="795" w:right="1"/>
      </w:pPr>
      <w:r>
        <w:t xml:space="preserve">+ Gắn nhiệm vụ phòng không với nhiệm vụ xây dựng và bảo vệ. </w:t>
      </w:r>
    </w:p>
    <w:p w:rsidR="00A214BB" w:rsidRDefault="00A214BB" w:rsidP="00A214BB">
      <w:pPr>
        <w:spacing w:after="174"/>
        <w:ind w:left="795" w:right="1"/>
      </w:pPr>
      <w:r>
        <w:t xml:space="preserve">+ Tổ chức phòng tránh hệ thống mục tiêu cần phải đa dạng, phù hợp. </w:t>
      </w:r>
    </w:p>
    <w:p w:rsidR="00A214BB" w:rsidRDefault="00A214BB" w:rsidP="00A214BB">
      <w:pPr>
        <w:numPr>
          <w:ilvl w:val="0"/>
          <w:numId w:val="1"/>
        </w:numPr>
        <w:spacing w:after="124"/>
        <w:ind w:right="1" w:firstLine="708"/>
      </w:pPr>
      <w:r>
        <w:t xml:space="preserve">Phải có sự phối hợp hiệp đồng chặt chẽ của các lực lượng. </w:t>
      </w:r>
    </w:p>
    <w:p w:rsidR="00A214BB" w:rsidRDefault="00A214BB" w:rsidP="00A214BB">
      <w:pPr>
        <w:spacing w:after="13" w:line="368" w:lineRule="auto"/>
        <w:ind w:left="77" w:firstLine="708"/>
      </w:pPr>
      <w:r>
        <w:rPr>
          <w:b/>
          <w:color w:val="194FBD"/>
        </w:rPr>
        <w:t>Câu 4 trang 81 GDQP 12:</w:t>
      </w:r>
      <w:r>
        <w:rPr>
          <w:color w:val="194FBD"/>
        </w:rPr>
        <w:t xml:space="preserve"> Nêu yêu cầu công tác phòng không nhân dân hiện nay.</w:t>
      </w:r>
      <w:r>
        <w:t xml:space="preserve"> </w:t>
      </w:r>
    </w:p>
    <w:p w:rsidR="00A214BB" w:rsidRDefault="00A214BB" w:rsidP="00A214BB">
      <w:pPr>
        <w:numPr>
          <w:ilvl w:val="0"/>
          <w:numId w:val="1"/>
        </w:numPr>
        <w:spacing w:after="0" w:line="385" w:lineRule="auto"/>
        <w:ind w:right="1" w:firstLine="708"/>
      </w:pPr>
      <w:r>
        <w:t xml:space="preserve">Phải kết hợp chặt chẽ theo phương châm:“Toàn dân - toàn diện - tích cực chủ động - kết hợp giữa thời bình và thời chiến”. </w:t>
      </w:r>
    </w:p>
    <w:p w:rsidR="00A214BB" w:rsidRDefault="00A214BB" w:rsidP="00A214BB">
      <w:pPr>
        <w:numPr>
          <w:ilvl w:val="0"/>
          <w:numId w:val="1"/>
        </w:numPr>
        <w:spacing w:after="0" w:line="380" w:lineRule="auto"/>
        <w:ind w:right="1" w:firstLine="708"/>
      </w:pPr>
      <w:r>
        <w:t xml:space="preserve">Kết hợp chặt chẽ giữa phần “phòng” trong nhân dân, với công tác chuyên môn nghiệp vụ của nhà nước để chống tiến công đường không của địch. </w:t>
      </w:r>
    </w:p>
    <w:p w:rsidR="00A214BB" w:rsidRDefault="00A214BB" w:rsidP="00A214BB">
      <w:pPr>
        <w:numPr>
          <w:ilvl w:val="0"/>
          <w:numId w:val="1"/>
        </w:numPr>
        <w:spacing w:after="0" w:line="378" w:lineRule="auto"/>
        <w:ind w:right="1" w:firstLine="708"/>
      </w:pPr>
      <w:r>
        <w:t xml:space="preserve">Lấy “phòng” và “tránh” là chính, đồng thời sẵn sàng xử lý mọi tình huống.         </w:t>
      </w:r>
    </w:p>
    <w:p w:rsidR="00A214BB" w:rsidRDefault="00A214BB" w:rsidP="00A214BB">
      <w:pPr>
        <w:numPr>
          <w:ilvl w:val="0"/>
          <w:numId w:val="1"/>
        </w:numPr>
        <w:spacing w:after="7" w:line="378" w:lineRule="auto"/>
        <w:ind w:right="1" w:firstLine="708"/>
      </w:pPr>
      <w:r>
        <w:t xml:space="preserve">Kết hợp giữa lực lượng chuyên môn và bán chuyên môn của quần chúng, giữa hiện đại và thô sơ, vận dụng kinh nghiệm </w:t>
      </w:r>
    </w:p>
    <w:p w:rsidR="00A214BB" w:rsidRDefault="00A214BB" w:rsidP="00A214BB">
      <w:pPr>
        <w:numPr>
          <w:ilvl w:val="0"/>
          <w:numId w:val="1"/>
        </w:numPr>
        <w:spacing w:after="15" w:line="356" w:lineRule="auto"/>
        <w:ind w:right="1" w:firstLine="708"/>
      </w:pPr>
      <w:r>
        <w:t xml:space="preserve">Hiệp đồng chặt chẽ giữa các lực lượng, giữa các ngành theo kế hoạch chung. </w:t>
      </w:r>
    </w:p>
    <w:p w:rsidR="00E8034A" w:rsidRDefault="00E8034A">
      <w:bookmarkStart w:id="0" w:name="_GoBack"/>
      <w:bookmarkEnd w:id="0"/>
    </w:p>
    <w:sectPr w:rsidR="00E8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5CBD"/>
    <w:multiLevelType w:val="hybridMultilevel"/>
    <w:tmpl w:val="0010CD7E"/>
    <w:lvl w:ilvl="0" w:tplc="0C440972">
      <w:start w:val="1"/>
      <w:numFmt w:val="bullet"/>
      <w:lvlText w:val="-"/>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2849B8">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1C1760">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92C868">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A8655C">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8CD354">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2A87FE">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84E46C">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90B154">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BB"/>
    <w:rsid w:val="00A214BB"/>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58C20-AF8C-4B4D-8153-E0C6799A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4BB"/>
    <w:pPr>
      <w:spacing w:after="148" w:line="268" w:lineRule="auto"/>
      <w:ind w:left="10" w:hanging="10"/>
      <w:jc w:val="both"/>
    </w:pPr>
    <w:rPr>
      <w:rFonts w:eastAsia="Times New Roman"/>
      <w:color w:val="000000"/>
      <w:sz w:val="28"/>
      <w:szCs w:val="22"/>
    </w:rPr>
  </w:style>
  <w:style w:type="paragraph" w:styleId="Heading1">
    <w:name w:val="heading 1"/>
    <w:next w:val="Normal"/>
    <w:link w:val="Heading1Char"/>
    <w:uiPriority w:val="9"/>
    <w:unhideWhenUsed/>
    <w:qFormat/>
    <w:rsid w:val="00A214BB"/>
    <w:pPr>
      <w:keepNext/>
      <w:keepLines/>
      <w:spacing w:after="126"/>
      <w:ind w:left="718" w:hanging="10"/>
      <w:outlineLvl w:val="0"/>
    </w:pPr>
    <w:rPr>
      <w:rFonts w:eastAsia="Times New Roman"/>
      <w:b/>
      <w:color w:val="FF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4BB"/>
    <w:rPr>
      <w:rFonts w:eastAsia="Times New Roman"/>
      <w:b/>
      <w:color w:val="FF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2021-11-05T15:37:00Z</dcterms:created>
  <dcterms:modified xsi:type="dcterms:W3CDTF">2021-11-05T15:39:00Z</dcterms:modified>
</cp:coreProperties>
</file>